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16001">
        <w:rPr>
          <w:sz w:val="28"/>
          <w:szCs w:val="28"/>
        </w:rPr>
        <w:t>05-0964/2607/2025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16001">
        <w:rPr>
          <w:bCs/>
          <w:sz w:val="28"/>
          <w:szCs w:val="28"/>
        </w:rPr>
        <w:t>08.10.2025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Колосова Андрея Ивановича</w:t>
      </w:r>
      <w:r w:rsidRPr="001C2B77" w:rsidR="001C2B7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E16001">
      <w:pPr>
        <w:ind w:firstLine="708"/>
        <w:jc w:val="both"/>
        <w:rPr>
          <w:sz w:val="28"/>
          <w:szCs w:val="28"/>
        </w:rPr>
      </w:pPr>
      <w:r>
        <w:rPr>
          <w:sz w:val="28"/>
          <w:szCs w:val="28"/>
        </w:rPr>
        <w:t>Колосов Андрей Иванович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17.12.2024</w:t>
      </w:r>
      <w:r w:rsidRPr="000438FE">
        <w:rPr>
          <w:sz w:val="28"/>
          <w:szCs w:val="28"/>
        </w:rPr>
        <w:t xml:space="preserve"> </w:t>
      </w:r>
      <w:r>
        <w:rPr>
          <w:sz w:val="28"/>
          <w:szCs w:val="28"/>
        </w:rPr>
        <w:t>Колосов Андрей Иванович</w:t>
      </w:r>
      <w:r w:rsidRPr="000438FE">
        <w:rPr>
          <w:sz w:val="28"/>
          <w:szCs w:val="28"/>
        </w:rPr>
        <w:t xml:space="preserve"> по адресу проживания: </w:t>
      </w:r>
      <w:r w:rsidRPr="001C2B77" w:rsidR="001C2B77">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86172420400056200003</w:t>
      </w:r>
      <w:r w:rsidRPr="000438FE">
        <w:rPr>
          <w:sz w:val="28"/>
          <w:szCs w:val="28"/>
        </w:rPr>
        <w:t xml:space="preserve"> от </w:t>
      </w:r>
      <w:r>
        <w:rPr>
          <w:sz w:val="28"/>
          <w:szCs w:val="28"/>
        </w:rPr>
        <w:t>27.08.2024</w:t>
      </w:r>
      <w:r w:rsidRPr="000438FE">
        <w:rPr>
          <w:sz w:val="28"/>
          <w:szCs w:val="28"/>
        </w:rPr>
        <w:t>.</w:t>
      </w:r>
    </w:p>
    <w:p w:rsidR="000438FE" w:rsidRPr="000438FE" w:rsidP="00E130BB">
      <w:pPr>
        <w:ind w:firstLine="567"/>
        <w:jc w:val="both"/>
        <w:rPr>
          <w:color w:val="000000"/>
          <w:sz w:val="28"/>
          <w:szCs w:val="28"/>
        </w:rPr>
      </w:pPr>
      <w:r>
        <w:rPr>
          <w:sz w:val="28"/>
          <w:szCs w:val="28"/>
        </w:rPr>
        <w:t>Колосов Андрей Иванович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 xml:space="preserve">полученной 18.09.2025. Кроме того, извещен </w:t>
      </w:r>
      <w:r w:rsidRPr="00E16001">
        <w:rPr>
          <w:sz w:val="28"/>
          <w:szCs w:val="28"/>
        </w:rPr>
        <w:t>смс</w:t>
      </w:r>
      <w:r>
        <w:rPr>
          <w:sz w:val="28"/>
          <w:szCs w:val="28"/>
        </w:rPr>
        <w:t xml:space="preserve"> -</w:t>
      </w:r>
      <w:r w:rsidRPr="00E16001">
        <w:rPr>
          <w:sz w:val="28"/>
          <w:szCs w:val="28"/>
        </w:rPr>
        <w:t xml:space="preserve"> </w:t>
      </w:r>
      <w:r>
        <w:rPr>
          <w:sz w:val="28"/>
          <w:szCs w:val="28"/>
        </w:rPr>
        <w:t>уведомлением, полученным 18</w:t>
      </w:r>
      <w:r w:rsidRPr="00E16001">
        <w:rPr>
          <w:sz w:val="28"/>
          <w:szCs w:val="28"/>
        </w:rPr>
        <w:t>.</w:t>
      </w:r>
      <w:r>
        <w:rPr>
          <w:sz w:val="28"/>
          <w:szCs w:val="28"/>
        </w:rPr>
        <w:t>09</w:t>
      </w:r>
      <w:r w:rsidRPr="00E16001">
        <w:rPr>
          <w:sz w:val="28"/>
          <w:szCs w:val="28"/>
        </w:rPr>
        <w:t>.202</w:t>
      </w:r>
      <w:r>
        <w:rPr>
          <w:sz w:val="28"/>
          <w:szCs w:val="28"/>
        </w:rPr>
        <w:t>5</w:t>
      </w:r>
      <w:r w:rsidRPr="00E16001">
        <w:rPr>
          <w:sz w:val="28"/>
          <w:szCs w:val="28"/>
        </w:rPr>
        <w:t xml:space="preserve">, в судебное заседание не явился, заявлений и ходатайств не поступило, </w:t>
      </w:r>
      <w:r w:rsidRPr="00E16001">
        <w:rPr>
          <w:color w:val="000000"/>
          <w:sz w:val="28"/>
          <w:szCs w:val="28"/>
        </w:rPr>
        <w:t>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16001">
        <w:rPr>
          <w:color w:val="0000CC"/>
          <w:sz w:val="28"/>
          <w:szCs w:val="28"/>
        </w:rPr>
        <w:t>Колосова Андрея Ивановича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16001">
        <w:rPr>
          <w:color w:val="0070C0"/>
          <w:sz w:val="28"/>
          <w:szCs w:val="28"/>
        </w:rPr>
        <w:t>Колосова Андрея Ивановича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16001">
        <w:rPr>
          <w:sz w:val="28"/>
          <w:szCs w:val="28"/>
        </w:rPr>
        <w:t>№ 86172435400166500004 от 20.08.2025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16001">
        <w:rPr>
          <w:sz w:val="28"/>
          <w:szCs w:val="28"/>
        </w:rPr>
        <w:t>№ 86172420400056200003</w:t>
      </w:r>
      <w:r w:rsidRPr="000438FE">
        <w:rPr>
          <w:sz w:val="28"/>
          <w:szCs w:val="28"/>
        </w:rPr>
        <w:t xml:space="preserve"> </w:t>
      </w:r>
      <w:r w:rsidR="004858A6">
        <w:rPr>
          <w:sz w:val="28"/>
          <w:szCs w:val="28"/>
        </w:rPr>
        <w:t xml:space="preserve">от </w:t>
      </w:r>
      <w:r w:rsidR="00E16001">
        <w:rPr>
          <w:sz w:val="28"/>
          <w:szCs w:val="28"/>
        </w:rPr>
        <w:t>27.08.2024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16001">
        <w:rPr>
          <w:color w:val="FF0000"/>
          <w:sz w:val="28"/>
          <w:szCs w:val="28"/>
        </w:rPr>
        <w:t>Колосова А.И.</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Колосова Андрея Ивановича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10000 (десять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08.10.2025</w:t>
      </w:r>
    </w:p>
    <w:p w:rsidR="001127EA" w:rsidP="00D5375B">
      <w:pPr>
        <w:jc w:val="both"/>
        <w:rPr>
          <w:sz w:val="28"/>
          <w:szCs w:val="28"/>
        </w:rPr>
      </w:pPr>
    </w:p>
    <w:p w:rsidR="00D5375B" w:rsidP="00D5375B">
      <w:pPr>
        <w:jc w:val="both"/>
      </w:pPr>
      <w:r>
        <w:t xml:space="preserve">Подлинный документ хранится в деле № </w:t>
      </w:r>
      <w:r w:rsidR="00E16001">
        <w:t>05-0964/2607/2025</w:t>
      </w:r>
    </w:p>
    <w:p w:rsidR="00D5375B" w:rsidP="00D5375B">
      <w:pPr>
        <w:jc w:val="both"/>
      </w:pPr>
      <w:r>
        <w:t xml:space="preserve">Судебный акт не вступил в законную силу по состоянию на </w:t>
      </w:r>
      <w:r w:rsidR="00E16001">
        <w:t>08.10.2025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C2B77"/>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56FC7"/>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64F0F"/>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16001"/>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802039B-E3DF-4089-98F2-DD65479F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